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65AB4D89" w:rsidR="00050C56" w:rsidRDefault="00CC06F2" w:rsidP="00FA1664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6B38B7" w:rsidRPr="006B38B7">
        <w:rPr>
          <w:rFonts w:ascii="Calibri" w:hAnsi="Calibri"/>
          <w:b/>
          <w:sz w:val="24"/>
          <w:szCs w:val="24"/>
        </w:rPr>
        <w:t>zmieniającego rozporządzenie w sprawie katalogu danych gromadzonych w centralnej ewidencji pojazdów (MC 154)</w:t>
      </w:r>
      <w:r w:rsidR="008C32B0">
        <w:rPr>
          <w:rFonts w:ascii="Calibri" w:hAnsi="Calibri"/>
          <w:b/>
          <w:sz w:val="24"/>
          <w:szCs w:val="24"/>
        </w:rPr>
        <w:t xml:space="preserve"> </w:t>
      </w:r>
    </w:p>
    <w:p w14:paraId="17E29E74" w14:textId="77777777" w:rsidR="00FA1664" w:rsidRPr="00112384" w:rsidRDefault="00FA1664" w:rsidP="00FA1664">
      <w:pPr>
        <w:jc w:val="center"/>
        <w:rPr>
          <w:rFonts w:ascii="Calibri" w:hAnsi="Calibri"/>
          <w:sz w:val="24"/>
          <w:szCs w:val="24"/>
        </w:rPr>
      </w:pPr>
    </w:p>
    <w:p w14:paraId="2C1A7978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EB2CC29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7C4EF305" w14:textId="67F1FF50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</w:t>
      </w:r>
      <w:r w:rsidR="001C2F52">
        <w:rPr>
          <w:rFonts w:ascii="Calibri" w:hAnsi="Calibri"/>
          <w:sz w:val="24"/>
          <w:szCs w:val="24"/>
        </w:rPr>
        <w:t>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7BCDF48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272A1C6F" w14:textId="2748B9EB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>nsu</w:t>
      </w:r>
      <w:r w:rsidR="003C4B6B">
        <w:rPr>
          <w:rFonts w:asciiTheme="minorHAnsi" w:hAnsiTheme="minorHAnsi" w:cstheme="minorHAnsi"/>
          <w:color w:val="000000"/>
        </w:rPr>
        <w:t>ltacje odbyły się w terminie od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6B38B7">
        <w:rPr>
          <w:rFonts w:asciiTheme="minorHAnsi" w:hAnsiTheme="minorHAnsi" w:cstheme="minorHAnsi"/>
          <w:color w:val="000000"/>
        </w:rPr>
        <w:t>15 czerwca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6B38B7">
        <w:rPr>
          <w:rFonts w:asciiTheme="minorHAnsi" w:hAnsiTheme="minorHAnsi" w:cstheme="minorHAnsi"/>
          <w:color w:val="000000"/>
        </w:rPr>
        <w:t>25 czerwca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59195E2" w14:textId="2E681493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FA1664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718DBAE4" w14:textId="3D90E51C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Prezes Urzędu Ochrony Konkurencji i Konsumentów;</w:t>
      </w:r>
    </w:p>
    <w:p w14:paraId="6547BC6E" w14:textId="6BF819A0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Prezes Urzędu Komunikacji Elektronicznej;</w:t>
      </w:r>
    </w:p>
    <w:p w14:paraId="0C14AEB1" w14:textId="23A4054D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Główny Inspektor Transportu Drogowego;</w:t>
      </w:r>
    </w:p>
    <w:p w14:paraId="107E70E7" w14:textId="68A65496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Polska Wytwórnia Papierów Wartościowych;</w:t>
      </w:r>
    </w:p>
    <w:p w14:paraId="5DBE1506" w14:textId="2C2E2A32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Polski Związek Przemysłu Motoryzacyjnego;</w:t>
      </w:r>
    </w:p>
    <w:p w14:paraId="60396F7A" w14:textId="69D80F3E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Polska Izba Ubezpieczeń;</w:t>
      </w:r>
    </w:p>
    <w:p w14:paraId="16769588" w14:textId="2D969523" w:rsidR="006B38B7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Polska Izba Stacji Kontroli Pojazdów;</w:t>
      </w:r>
    </w:p>
    <w:p w14:paraId="256471E6" w14:textId="0D1CC010" w:rsidR="00FA1664" w:rsidRPr="006B38B7" w:rsidRDefault="006B38B7" w:rsidP="006B38B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Ubezpieczeniowy Fundusz Gwarancyjny.</w:t>
      </w:r>
    </w:p>
    <w:p w14:paraId="3ABF7FD5" w14:textId="77777777" w:rsidR="006B38B7" w:rsidRDefault="006B38B7" w:rsidP="006B38B7">
      <w:p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5E329F97" w14:textId="77777777"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07686D3F" w14:textId="77777777" w:rsidR="006B38B7" w:rsidRPr="006B38B7" w:rsidRDefault="006B38B7" w:rsidP="006B38B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B38B7">
        <w:rPr>
          <w:rFonts w:ascii="Calibri" w:hAnsi="Calibri"/>
          <w:sz w:val="24"/>
          <w:szCs w:val="24"/>
        </w:rPr>
        <w:t>Polska Wytwórnia Papierów Wartościowych;</w:t>
      </w:r>
    </w:p>
    <w:p w14:paraId="322BBD1F" w14:textId="2450998B" w:rsidR="00774C8A" w:rsidRPr="006B38B7" w:rsidRDefault="006B38B7" w:rsidP="006B38B7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6B38B7">
        <w:rPr>
          <w:rFonts w:cstheme="minorHAnsi"/>
          <w:bCs/>
          <w:sz w:val="24"/>
          <w:szCs w:val="24"/>
        </w:rPr>
        <w:t>Polski Związek Przemysłu Motoryzacyjnego</w:t>
      </w:r>
      <w:r w:rsidR="00525081">
        <w:rPr>
          <w:rFonts w:cstheme="minorHAnsi"/>
          <w:bCs/>
          <w:sz w:val="24"/>
          <w:szCs w:val="24"/>
        </w:rPr>
        <w:t>.</w:t>
      </w:r>
    </w:p>
    <w:p w14:paraId="65D68B19" w14:textId="77777777" w:rsidR="00FA1664" w:rsidRPr="00774C8A" w:rsidRDefault="00FA1664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07E75FE7" w14:textId="79A00E6E" w:rsidR="00525081" w:rsidRDefault="00E0088D" w:rsidP="003721FC">
      <w:pPr>
        <w:jc w:val="both"/>
        <w:rPr>
          <w:rFonts w:ascii="Calibri" w:hAnsi="Calibri"/>
          <w:sz w:val="24"/>
          <w:szCs w:val="24"/>
        </w:rPr>
      </w:pPr>
      <w:r w:rsidRPr="00E0088D">
        <w:rPr>
          <w:rFonts w:ascii="Calibri" w:hAnsi="Calibri"/>
          <w:sz w:val="24"/>
          <w:szCs w:val="24"/>
        </w:rPr>
        <w:t xml:space="preserve">Zostały uwzględnione </w:t>
      </w:r>
      <w:r w:rsidR="00525081" w:rsidRPr="00E0088D">
        <w:rPr>
          <w:rFonts w:ascii="Calibri" w:hAnsi="Calibri"/>
          <w:sz w:val="24"/>
          <w:szCs w:val="24"/>
        </w:rPr>
        <w:t xml:space="preserve">uwagi </w:t>
      </w:r>
      <w:r w:rsidR="009E11E7">
        <w:rPr>
          <w:rFonts w:ascii="Calibri" w:hAnsi="Calibri"/>
          <w:sz w:val="24"/>
          <w:szCs w:val="24"/>
        </w:rPr>
        <w:t>zgłoszone przez</w:t>
      </w:r>
      <w:r w:rsidR="00525081" w:rsidRPr="00E0088D">
        <w:rPr>
          <w:rFonts w:ascii="Calibri" w:hAnsi="Calibri"/>
          <w:sz w:val="24"/>
          <w:szCs w:val="24"/>
        </w:rPr>
        <w:t xml:space="preserve"> PWPW, dotyczące </w:t>
      </w:r>
      <w:r w:rsidR="009073BD">
        <w:rPr>
          <w:rFonts w:ascii="Calibri" w:hAnsi="Calibri"/>
          <w:sz w:val="24"/>
          <w:szCs w:val="24"/>
        </w:rPr>
        <w:t>przesunięcia</w:t>
      </w:r>
      <w:r w:rsidR="00525081" w:rsidRPr="00E0088D">
        <w:rPr>
          <w:rFonts w:ascii="Calibri" w:hAnsi="Calibri"/>
          <w:sz w:val="24"/>
          <w:szCs w:val="24"/>
        </w:rPr>
        <w:t xml:space="preserve"> terminu wejścia w życie rozporządzenia (z dnia 1 września na dzień 1 listopada 2020 r. oraz w zakresie części przepisów – z dnia 30 września 2020 r. na dzień 30 listopada 2020 r.) </w:t>
      </w:r>
    </w:p>
    <w:p w14:paraId="62C4F72E" w14:textId="6E58D3B4" w:rsidR="009E11E7" w:rsidRDefault="009E11E7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PZPM zgłosił uwagi</w:t>
      </w:r>
      <w:r w:rsidRPr="009E11E7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dotyczące następujących kwestii:</w:t>
      </w:r>
    </w:p>
    <w:p w14:paraId="61698952" w14:textId="64A9B4DD" w:rsidR="009E11E7" w:rsidRPr="009E11E7" w:rsidRDefault="009E11E7" w:rsidP="009E11E7">
      <w:pPr>
        <w:numPr>
          <w:ilvl w:val="0"/>
          <w:numId w:val="1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</w:t>
      </w:r>
      <w:r w:rsidRPr="009E11E7">
        <w:rPr>
          <w:rFonts w:ascii="Calibri" w:hAnsi="Calibri"/>
          <w:sz w:val="24"/>
          <w:szCs w:val="24"/>
        </w:rPr>
        <w:t>jednolicenia nazw z nazewnictwem zawartym w dokumentach, z których te dane pochodzą, tj. dokumentacją homologacyjną i świadectwem zgodności (COC), którego wzór jest zawarty w załączniku IX do dyrektywy ramowej 2007/46/WE:</w:t>
      </w:r>
    </w:p>
    <w:p w14:paraId="28C5F9F0" w14:textId="77777777" w:rsidR="009E11E7" w:rsidRPr="009E11E7" w:rsidRDefault="009E11E7" w:rsidP="009E11E7">
      <w:pPr>
        <w:numPr>
          <w:ilvl w:val="0"/>
          <w:numId w:val="13"/>
        </w:num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lastRenderedPageBreak/>
        <w:t>„rodzaj pojazdu hybrydowego” to w COC „klasa pojazdu hybrydowego”. Dodatkowo w ramach tego punktu COC jest także informacja o „klasie pojazdu elektrycznego” i taka dana mogła by być także gromadzona w ewidencji</w:t>
      </w:r>
    </w:p>
    <w:p w14:paraId="4E123C49" w14:textId="77777777" w:rsidR="009E11E7" w:rsidRPr="009E11E7" w:rsidRDefault="009E11E7" w:rsidP="009E11E7">
      <w:p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-uwzględniono uwagę;</w:t>
      </w:r>
    </w:p>
    <w:p w14:paraId="2C9F9D07" w14:textId="77777777" w:rsidR="009E11E7" w:rsidRPr="009E11E7" w:rsidRDefault="009E11E7" w:rsidP="009E11E7">
      <w:pPr>
        <w:numPr>
          <w:ilvl w:val="0"/>
          <w:numId w:val="13"/>
        </w:num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„informacja, że pojazd jest napędzany wyłącznie energią elektryczną” to w COC pkt 23 „Elektryczny: tak/nie”</w:t>
      </w:r>
    </w:p>
    <w:p w14:paraId="0257ED96" w14:textId="77777777" w:rsidR="009E11E7" w:rsidRPr="009E11E7" w:rsidRDefault="009E11E7" w:rsidP="009E11E7">
      <w:p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-nie uwzględniono uwagi – opisana informacja gromadzona w ewidencji techniczne skutkować będzie gromadzeniem informacji równoważnej ze wskazanym opisem pola „elektryczny: tak/nie”. Biorąc pod uwagę treść całego rozporządzenia zasadnym jest pozostawienie obecnego brzmienia;</w:t>
      </w:r>
    </w:p>
    <w:p w14:paraId="02425762" w14:textId="77777777" w:rsidR="009E11E7" w:rsidRPr="009E11E7" w:rsidRDefault="009E11E7" w:rsidP="009E11E7">
      <w:pPr>
        <w:numPr>
          <w:ilvl w:val="0"/>
          <w:numId w:val="13"/>
        </w:num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„zasięg pojazdu w przypadku pojazdu elektrycznego lub hybrydowego (OVC-HEV), jeżeli dotyczy”, w tym przypadku konieczne jest doprecyzowanie o którą daną chodzi, gdyż w COC zasięg pojazdu występuje w 3 miejscach w ramach pkt. 49 i dodatkowo za każdym razem na nazwę „zasięg przy zasilaniu energią elektryczną”</w:t>
      </w:r>
    </w:p>
    <w:p w14:paraId="461EED72" w14:textId="77777777" w:rsidR="009E11E7" w:rsidRPr="009E11E7" w:rsidRDefault="009E11E7" w:rsidP="009E11E7">
      <w:p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-nie uwzględniono uwagi – zgodnie z rozporządzeniem Komisji Europejskiej 2017/1151 do rejestracji przedstawiany jest dokument świadectwa zgodności. Zgodnie z treścią przepisu w ewidencji oraz adekwatnie do potrzeb wynikających z konieczności uwzględniania poszczególnych wartości w raportach dla Komisji Europejskiej będzie gromadzona wartość odnosząca się do zasięgu a nie zasięgu w mieście.</w:t>
      </w:r>
    </w:p>
    <w:p w14:paraId="2B880AA6" w14:textId="77777777" w:rsidR="009E11E7" w:rsidRPr="009E11E7" w:rsidRDefault="009E11E7" w:rsidP="009E11E7">
      <w:pPr>
        <w:numPr>
          <w:ilvl w:val="0"/>
          <w:numId w:val="12"/>
        </w:num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Brak możliwości korekty wprowadzonych parametrów.</w:t>
      </w:r>
    </w:p>
    <w:p w14:paraId="1D0D4525" w14:textId="77777777" w:rsidR="009E11E7" w:rsidRPr="009E11E7" w:rsidRDefault="009E11E7" w:rsidP="009E11E7">
      <w:p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Nie uwzględniono uwagi –  organ rejestrujący, który wprowadza dane może je również skorygować ponadto uwaga wykracza poza materię niniejszego projektu;</w:t>
      </w:r>
    </w:p>
    <w:p w14:paraId="212250D2" w14:textId="77777777" w:rsidR="009E11E7" w:rsidRPr="009E11E7" w:rsidRDefault="009E11E7" w:rsidP="009E11E7">
      <w:pPr>
        <w:numPr>
          <w:ilvl w:val="0"/>
          <w:numId w:val="12"/>
        </w:num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Gromadzenie w ewidencji danych o kodzie pojazdu specjalnego przeznaczenia.</w:t>
      </w:r>
    </w:p>
    <w:p w14:paraId="3C833A7E" w14:textId="77777777" w:rsidR="009E11E7" w:rsidRPr="009E11E7" w:rsidRDefault="009E11E7" w:rsidP="009E11E7">
      <w:pPr>
        <w:jc w:val="both"/>
        <w:rPr>
          <w:rFonts w:ascii="Calibri" w:hAnsi="Calibri"/>
          <w:sz w:val="24"/>
          <w:szCs w:val="24"/>
        </w:rPr>
      </w:pPr>
      <w:r w:rsidRPr="009E11E7">
        <w:rPr>
          <w:rFonts w:ascii="Calibri" w:hAnsi="Calibri"/>
          <w:sz w:val="24"/>
          <w:szCs w:val="24"/>
        </w:rPr>
        <w:t>Nie uwzględniono uwagi –  na podstawie dostępnych w rozwiązaniu technicznym centralnej ewidencji pojazdów słowników istnieje możliwość wyeliminowania pojazdów, których nie obejmuje monitoring CO2, a zatem gromadzenie dodatkowych danych w tym zakresie jest nadmiarowe.</w:t>
      </w:r>
    </w:p>
    <w:p w14:paraId="1113FAE9" w14:textId="390326BD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18418E5A" w14:textId="72D1357D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lastRenderedPageBreak/>
        <w:t>Nie odnotowano zgłoszeń zainteresowanych podmiotów w trybie przepisów o działalności lobbingowej w procesie stanowienia prawa.</w:t>
      </w:r>
      <w:r w:rsidR="00C82227">
        <w:rPr>
          <w:rFonts w:ascii="Calibri" w:hAnsi="Calibri"/>
          <w:sz w:val="24"/>
          <w:szCs w:val="24"/>
        </w:rPr>
        <w:t> 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36F07"/>
    <w:multiLevelType w:val="hybridMultilevel"/>
    <w:tmpl w:val="61346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D4A08"/>
    <w:multiLevelType w:val="hybridMultilevel"/>
    <w:tmpl w:val="C3761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3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C077C3A"/>
    <w:multiLevelType w:val="hybridMultilevel"/>
    <w:tmpl w:val="09DED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7" w15:restartNumberingAfterBreak="0">
    <w:nsid w:val="62EA0852"/>
    <w:multiLevelType w:val="hybridMultilevel"/>
    <w:tmpl w:val="C5C00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D3B43"/>
    <w:multiLevelType w:val="hybridMultilevel"/>
    <w:tmpl w:val="586EE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120D5"/>
    <w:multiLevelType w:val="hybridMultilevel"/>
    <w:tmpl w:val="3F726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3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41533"/>
    <w:rsid w:val="00050C56"/>
    <w:rsid w:val="00067AE4"/>
    <w:rsid w:val="000774A3"/>
    <w:rsid w:val="00084B8C"/>
    <w:rsid w:val="00093716"/>
    <w:rsid w:val="000B178A"/>
    <w:rsid w:val="000D09AE"/>
    <w:rsid w:val="000E4C2E"/>
    <w:rsid w:val="000E672C"/>
    <w:rsid w:val="00112384"/>
    <w:rsid w:val="0012549A"/>
    <w:rsid w:val="001838CE"/>
    <w:rsid w:val="001C2F52"/>
    <w:rsid w:val="001D13A9"/>
    <w:rsid w:val="002C390C"/>
    <w:rsid w:val="002D057D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5A5E"/>
    <w:rsid w:val="00415D81"/>
    <w:rsid w:val="00460E89"/>
    <w:rsid w:val="00481212"/>
    <w:rsid w:val="0048271C"/>
    <w:rsid w:val="00491D95"/>
    <w:rsid w:val="00496AAA"/>
    <w:rsid w:val="004B332B"/>
    <w:rsid w:val="004E4C29"/>
    <w:rsid w:val="00525081"/>
    <w:rsid w:val="00563288"/>
    <w:rsid w:val="005A5634"/>
    <w:rsid w:val="005B28D9"/>
    <w:rsid w:val="005B31BF"/>
    <w:rsid w:val="00606104"/>
    <w:rsid w:val="00634703"/>
    <w:rsid w:val="00645012"/>
    <w:rsid w:val="00646235"/>
    <w:rsid w:val="006733E0"/>
    <w:rsid w:val="006A5DE9"/>
    <w:rsid w:val="006B38B7"/>
    <w:rsid w:val="006C571A"/>
    <w:rsid w:val="00732E65"/>
    <w:rsid w:val="00746EFE"/>
    <w:rsid w:val="00774C8A"/>
    <w:rsid w:val="007A71CB"/>
    <w:rsid w:val="007D588E"/>
    <w:rsid w:val="007F2203"/>
    <w:rsid w:val="008027AC"/>
    <w:rsid w:val="00804573"/>
    <w:rsid w:val="00842B51"/>
    <w:rsid w:val="00856F51"/>
    <w:rsid w:val="00884DCF"/>
    <w:rsid w:val="008C32B0"/>
    <w:rsid w:val="009073BD"/>
    <w:rsid w:val="00930E1D"/>
    <w:rsid w:val="00957137"/>
    <w:rsid w:val="00994159"/>
    <w:rsid w:val="009E11E7"/>
    <w:rsid w:val="009F448A"/>
    <w:rsid w:val="00A0591D"/>
    <w:rsid w:val="00A212AF"/>
    <w:rsid w:val="00A61444"/>
    <w:rsid w:val="00A63180"/>
    <w:rsid w:val="00A848FD"/>
    <w:rsid w:val="00AE7F15"/>
    <w:rsid w:val="00B608CA"/>
    <w:rsid w:val="00B72A01"/>
    <w:rsid w:val="00BA2FAA"/>
    <w:rsid w:val="00BC599C"/>
    <w:rsid w:val="00BC5AF5"/>
    <w:rsid w:val="00BF2BFA"/>
    <w:rsid w:val="00C82227"/>
    <w:rsid w:val="00CC06F2"/>
    <w:rsid w:val="00D11B21"/>
    <w:rsid w:val="00D34269"/>
    <w:rsid w:val="00D56FA3"/>
    <w:rsid w:val="00D76FA5"/>
    <w:rsid w:val="00D92297"/>
    <w:rsid w:val="00D92B0B"/>
    <w:rsid w:val="00D934C6"/>
    <w:rsid w:val="00E0088D"/>
    <w:rsid w:val="00E315A3"/>
    <w:rsid w:val="00E61272"/>
    <w:rsid w:val="00EB41E8"/>
    <w:rsid w:val="00EE0462"/>
    <w:rsid w:val="00F97971"/>
    <w:rsid w:val="00FA1664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3912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Marczak-Redecka Joanna</cp:lastModifiedBy>
  <cp:revision>2</cp:revision>
  <cp:lastPrinted>2018-04-11T20:28:00Z</cp:lastPrinted>
  <dcterms:created xsi:type="dcterms:W3CDTF">2020-07-24T11:32:00Z</dcterms:created>
  <dcterms:modified xsi:type="dcterms:W3CDTF">2020-07-24T11:32:00Z</dcterms:modified>
</cp:coreProperties>
</file>